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3B8" w:rsidRPr="0046137B" w:rsidRDefault="005443B8" w:rsidP="005443B8">
      <w:pPr>
        <w:pStyle w:val="2"/>
        <w:spacing w:before="0" w:beforeAutospacing="0"/>
        <w:rPr>
          <w:rFonts w:ascii="Segoe UI" w:hAnsi="Segoe UI" w:cs="Segoe UI"/>
          <w:sz w:val="28"/>
          <w:szCs w:val="28"/>
        </w:rPr>
      </w:pPr>
      <w:r w:rsidRPr="0046137B">
        <w:rPr>
          <w:rFonts w:ascii="Segoe UI" w:hAnsi="Segoe UI" w:cs="Segoe UI"/>
          <w:sz w:val="28"/>
          <w:szCs w:val="28"/>
        </w:rPr>
        <w:t>Ежемесячная денежная выплата на ребенка в возрасте от трёх до семи лет включительно</w:t>
      </w:r>
    </w:p>
    <w:tbl>
      <w:tblPr>
        <w:tblW w:w="965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83"/>
        <w:gridCol w:w="7471"/>
      </w:tblGrid>
      <w:tr w:rsidR="005443B8" w:rsidTr="005443B8">
        <w:trPr>
          <w:tblCellSpacing w:w="0" w:type="dxa"/>
        </w:trPr>
        <w:tc>
          <w:tcPr>
            <w:tcW w:w="2183" w:type="dxa"/>
            <w:tcBorders>
              <w:top w:val="outset" w:sz="6" w:space="0" w:color="auto"/>
              <w:left w:val="outset" w:sz="6" w:space="0" w:color="auto"/>
              <w:bottom w:val="outset" w:sz="6" w:space="0" w:color="auto"/>
              <w:right w:val="outset" w:sz="6" w:space="0" w:color="auto"/>
            </w:tcBorders>
            <w:hideMark/>
          </w:tcPr>
          <w:p w:rsidR="005443B8" w:rsidRDefault="005443B8" w:rsidP="00DB2119">
            <w:pPr>
              <w:pStyle w:val="a4"/>
              <w:jc w:val="center"/>
            </w:pPr>
            <w:r>
              <w:t>Наименование выплаты</w:t>
            </w:r>
          </w:p>
        </w:tc>
        <w:tc>
          <w:tcPr>
            <w:tcW w:w="7471" w:type="dxa"/>
            <w:tcBorders>
              <w:top w:val="outset" w:sz="6" w:space="0" w:color="auto"/>
              <w:left w:val="outset" w:sz="6" w:space="0" w:color="auto"/>
              <w:bottom w:val="outset" w:sz="6" w:space="0" w:color="auto"/>
              <w:right w:val="outset" w:sz="6" w:space="0" w:color="auto"/>
            </w:tcBorders>
            <w:hideMark/>
          </w:tcPr>
          <w:p w:rsidR="005443B8" w:rsidRDefault="005443B8" w:rsidP="00DB2119">
            <w:pPr>
              <w:pStyle w:val="a4"/>
              <w:jc w:val="center"/>
            </w:pPr>
            <w:r>
              <w:t>Ежемесячная денежная выплата на ребенка в возрасте от трёх до семи лет включительно</w:t>
            </w:r>
          </w:p>
        </w:tc>
      </w:tr>
      <w:tr w:rsidR="005443B8" w:rsidTr="005443B8">
        <w:trPr>
          <w:tblCellSpacing w:w="0" w:type="dxa"/>
        </w:trPr>
        <w:tc>
          <w:tcPr>
            <w:tcW w:w="2183" w:type="dxa"/>
            <w:tcBorders>
              <w:top w:val="outset" w:sz="6" w:space="0" w:color="auto"/>
              <w:left w:val="outset" w:sz="6" w:space="0" w:color="auto"/>
              <w:bottom w:val="outset" w:sz="6" w:space="0" w:color="auto"/>
              <w:right w:val="outset" w:sz="6" w:space="0" w:color="auto"/>
            </w:tcBorders>
            <w:hideMark/>
          </w:tcPr>
          <w:p w:rsidR="005443B8" w:rsidRDefault="005443B8" w:rsidP="00DB2119">
            <w:pPr>
              <w:pStyle w:val="a4"/>
              <w:jc w:val="center"/>
            </w:pPr>
            <w:r>
              <w:t>Нормативно-правовые акты</w:t>
            </w:r>
          </w:p>
        </w:tc>
        <w:tc>
          <w:tcPr>
            <w:tcW w:w="7471" w:type="dxa"/>
            <w:tcBorders>
              <w:top w:val="outset" w:sz="6" w:space="0" w:color="auto"/>
              <w:left w:val="outset" w:sz="6" w:space="0" w:color="auto"/>
              <w:bottom w:val="outset" w:sz="6" w:space="0" w:color="auto"/>
              <w:right w:val="outset" w:sz="6" w:space="0" w:color="auto"/>
            </w:tcBorders>
            <w:hideMark/>
          </w:tcPr>
          <w:p w:rsidR="005443B8" w:rsidRDefault="005443B8" w:rsidP="00DB2119">
            <w:pPr>
              <w:pStyle w:val="a4"/>
            </w:pPr>
            <w:r>
              <w:t>Указ Президента РФ от 20.03.2020 г. № 199 «О дополнительных мерах государственной поддержки семей, имеющих детей»</w:t>
            </w:r>
          </w:p>
          <w:p w:rsidR="005443B8" w:rsidRDefault="005443B8" w:rsidP="00DB2119">
            <w:pPr>
              <w:pStyle w:val="a4"/>
            </w:pPr>
            <w:r>
              <w:t>Постановление Правительства РФ от 31 марта 2020 г. N 384 "Об утверждении основных требований к порядку назначения и осуществления ежемесячной денежной выплаты на ребенка в возрасте от 3 до 7 лет включительно, примерного перечня документов (сведений), необходимых для назначения указанной ежемесячной выплаты, и типовой формы заявления о ее назначении"</w:t>
            </w:r>
          </w:p>
          <w:p w:rsidR="005443B8" w:rsidRDefault="005443B8" w:rsidP="00DB2119">
            <w:pPr>
              <w:pStyle w:val="a4"/>
            </w:pPr>
            <w:r>
              <w:t>Закон Челябинской области от 09.04.2020 г. № 126-ЗО «О ежемесячной денежной выплате на ребенка в возрасте от трёх до семи лет включительно»</w:t>
            </w:r>
          </w:p>
          <w:p w:rsidR="005443B8" w:rsidRDefault="005443B8" w:rsidP="00DB2119">
            <w:pPr>
              <w:pStyle w:val="a4"/>
            </w:pPr>
            <w:r>
              <w:t>Административный регламент предоставления государственной услуги «Назначение и выплата ежемесячной денежной выплаты на ребенка в возрасте от трёх до семи лет включительно», утвержденный постановлением Правительства Челябинской области от 30.04.2020г. № 177-П.</w:t>
            </w:r>
          </w:p>
        </w:tc>
      </w:tr>
      <w:tr w:rsidR="005443B8" w:rsidTr="005443B8">
        <w:trPr>
          <w:tblCellSpacing w:w="0" w:type="dxa"/>
        </w:trPr>
        <w:tc>
          <w:tcPr>
            <w:tcW w:w="2183" w:type="dxa"/>
            <w:tcBorders>
              <w:top w:val="outset" w:sz="6" w:space="0" w:color="auto"/>
              <w:left w:val="outset" w:sz="6" w:space="0" w:color="auto"/>
              <w:bottom w:val="outset" w:sz="6" w:space="0" w:color="auto"/>
              <w:right w:val="outset" w:sz="6" w:space="0" w:color="auto"/>
            </w:tcBorders>
            <w:hideMark/>
          </w:tcPr>
          <w:p w:rsidR="005443B8" w:rsidRDefault="005443B8" w:rsidP="00DB2119">
            <w:pPr>
              <w:pStyle w:val="a4"/>
              <w:jc w:val="center"/>
            </w:pPr>
            <w:r>
              <w:t>Лица, имеющие право на пособие</w:t>
            </w:r>
          </w:p>
        </w:tc>
        <w:tc>
          <w:tcPr>
            <w:tcW w:w="7471" w:type="dxa"/>
            <w:tcBorders>
              <w:top w:val="outset" w:sz="6" w:space="0" w:color="auto"/>
              <w:left w:val="outset" w:sz="6" w:space="0" w:color="auto"/>
              <w:bottom w:val="outset" w:sz="6" w:space="0" w:color="auto"/>
              <w:right w:val="outset" w:sz="6" w:space="0" w:color="auto"/>
            </w:tcBorders>
            <w:hideMark/>
          </w:tcPr>
          <w:p w:rsidR="005443B8" w:rsidRDefault="005443B8" w:rsidP="00DB2119">
            <w:pPr>
              <w:pStyle w:val="a4"/>
            </w:pPr>
            <w:proofErr w:type="gramStart"/>
            <w:r>
              <w:t>Право на ежемесячную выплату имеет один из родителей, усыновителей, опекун, являющийся гражданином РФ и проживающий на территории Челябинской области, в семьях со среднедушевым доходом, размер которого не превышает величину прожиточного минимума на душу населения в Челябинской области, установленную в соответствии с законодательством Челябинской области на год обращения за назначением ежемесячной выплаты (в 2021 году – 11 430 рублей, в 2022 году</w:t>
            </w:r>
            <w:proofErr w:type="gramEnd"/>
            <w:r>
              <w:t xml:space="preserve"> – </w:t>
            </w:r>
            <w:proofErr w:type="gramStart"/>
            <w:r>
              <w:t>11 887 рублей, с 01.06.2022 - 13 076 рублей).</w:t>
            </w:r>
            <w:proofErr w:type="gramEnd"/>
          </w:p>
          <w:p w:rsidR="005443B8" w:rsidRDefault="005443B8" w:rsidP="00DB2119">
            <w:pPr>
              <w:pStyle w:val="a4"/>
            </w:pPr>
            <w:r>
              <w:t>Право на получение ежемесячной выплаты возникает в случае, если ребенок является гражданином РФ.</w:t>
            </w:r>
          </w:p>
        </w:tc>
      </w:tr>
      <w:tr w:rsidR="005443B8" w:rsidTr="005443B8">
        <w:trPr>
          <w:tblCellSpacing w:w="0" w:type="dxa"/>
        </w:trPr>
        <w:tc>
          <w:tcPr>
            <w:tcW w:w="2183" w:type="dxa"/>
            <w:tcBorders>
              <w:top w:val="outset" w:sz="6" w:space="0" w:color="auto"/>
              <w:left w:val="outset" w:sz="6" w:space="0" w:color="auto"/>
              <w:bottom w:val="outset" w:sz="6" w:space="0" w:color="auto"/>
              <w:right w:val="outset" w:sz="6" w:space="0" w:color="auto"/>
            </w:tcBorders>
            <w:hideMark/>
          </w:tcPr>
          <w:p w:rsidR="005443B8" w:rsidRDefault="005443B8" w:rsidP="00DB2119">
            <w:pPr>
              <w:pStyle w:val="a4"/>
              <w:jc w:val="center"/>
            </w:pPr>
            <w:r>
              <w:t>Размер ежемесячной денежной выплаты </w:t>
            </w:r>
          </w:p>
        </w:tc>
        <w:tc>
          <w:tcPr>
            <w:tcW w:w="7471" w:type="dxa"/>
            <w:tcBorders>
              <w:top w:val="outset" w:sz="6" w:space="0" w:color="auto"/>
              <w:left w:val="outset" w:sz="6" w:space="0" w:color="auto"/>
              <w:bottom w:val="outset" w:sz="6" w:space="0" w:color="auto"/>
              <w:right w:val="outset" w:sz="6" w:space="0" w:color="auto"/>
            </w:tcBorders>
            <w:hideMark/>
          </w:tcPr>
          <w:p w:rsidR="005443B8" w:rsidRDefault="005443B8" w:rsidP="00DB2119">
            <w:pPr>
              <w:pStyle w:val="a4"/>
            </w:pPr>
            <w:proofErr w:type="gramStart"/>
            <w:r>
              <w:t>50 процентов величины прожиточного минимума для детей, установленной в Челябинской области, на дату обращения за назначением ежемесячной выплаты - если размер среднедушевого дохода семьи не превышает величину прожиточного минимума на душу населения в Челябинской области на дату обращения за назначением ежемесячной выплаты (в 2021 г. – 5 982,50 рублей);</w:t>
            </w:r>
            <w:proofErr w:type="gramEnd"/>
          </w:p>
          <w:p w:rsidR="005443B8" w:rsidRDefault="005443B8" w:rsidP="00DB2119">
            <w:pPr>
              <w:pStyle w:val="a4"/>
            </w:pPr>
            <w:r>
              <w:t>75 процентов величины прожиточного минимума для детей - если размер среднедушевого дохода семьи, рассчитанный с учетом ежемесячной выплаты в размере 50 процентов величины прожиточного минимума для детей, не превышает величину прожиточного минимума на душу населения (в 2021 г. – 8 973,75 рублей);</w:t>
            </w:r>
          </w:p>
          <w:p w:rsidR="005443B8" w:rsidRDefault="005443B8" w:rsidP="00DB2119">
            <w:pPr>
              <w:pStyle w:val="a4"/>
            </w:pPr>
            <w:r>
              <w:t xml:space="preserve">100 процентов величины прожиточного минимума для детей - если размер среднедушевого дохода семьи, рассчитанный с учетом ежемесячной выплаты в размере 75 процентов величины прожиточного </w:t>
            </w:r>
            <w:r>
              <w:lastRenderedPageBreak/>
              <w:t>минимума для детей, не превышает величину прожиточного минимума на душу населения (в 2021 г.- 11 965 рублей).</w:t>
            </w:r>
          </w:p>
          <w:p w:rsidR="005443B8" w:rsidRDefault="005443B8" w:rsidP="00DB2119">
            <w:pPr>
              <w:pStyle w:val="a4"/>
            </w:pPr>
            <w:r>
              <w:t>С 01.01.2022 г. с учетом индексации размер ежемесячной денежной выплаты на ребенка в возрасте от трех до семи лет включительно будет составлять 50% — 6 222 рубля, 75% — 9 333 рубля, 100% — 12 444 рубля.</w:t>
            </w:r>
          </w:p>
          <w:p w:rsidR="005443B8" w:rsidRDefault="005443B8" w:rsidP="00DB2119">
            <w:pPr>
              <w:pStyle w:val="a4"/>
            </w:pPr>
            <w:r>
              <w:t>С 01.06.2022 г. с учетом индексации размер ежемесячной денежной выплаты на ребенка в возрасте от трех до семи лет включительно будет составлять 50% — 6 844 рубля, 75% — 10 266 рублей, 100% — 13 688 рубля.</w:t>
            </w:r>
          </w:p>
        </w:tc>
      </w:tr>
      <w:tr w:rsidR="005443B8" w:rsidTr="005443B8">
        <w:trPr>
          <w:tblCellSpacing w:w="0" w:type="dxa"/>
        </w:trPr>
        <w:tc>
          <w:tcPr>
            <w:tcW w:w="2183" w:type="dxa"/>
            <w:tcBorders>
              <w:top w:val="outset" w:sz="6" w:space="0" w:color="auto"/>
              <w:left w:val="outset" w:sz="6" w:space="0" w:color="auto"/>
              <w:bottom w:val="outset" w:sz="6" w:space="0" w:color="auto"/>
              <w:right w:val="outset" w:sz="6" w:space="0" w:color="auto"/>
            </w:tcBorders>
            <w:hideMark/>
          </w:tcPr>
          <w:p w:rsidR="005443B8" w:rsidRDefault="005443B8" w:rsidP="00DB2119">
            <w:pPr>
              <w:pStyle w:val="a4"/>
              <w:jc w:val="center"/>
            </w:pPr>
            <w:r>
              <w:lastRenderedPageBreak/>
              <w:t> Перечень необходимых документов</w:t>
            </w:r>
          </w:p>
        </w:tc>
        <w:tc>
          <w:tcPr>
            <w:tcW w:w="7471" w:type="dxa"/>
            <w:tcBorders>
              <w:top w:val="outset" w:sz="6" w:space="0" w:color="auto"/>
              <w:left w:val="outset" w:sz="6" w:space="0" w:color="auto"/>
              <w:bottom w:val="outset" w:sz="6" w:space="0" w:color="auto"/>
              <w:right w:val="outset" w:sz="6" w:space="0" w:color="auto"/>
            </w:tcBorders>
            <w:hideMark/>
          </w:tcPr>
          <w:p w:rsidR="005443B8" w:rsidRDefault="005443B8" w:rsidP="00DB2119">
            <w:pPr>
              <w:pStyle w:val="a4"/>
            </w:pPr>
            <w:r>
              <w:t>Заявление о назначении ежемесячной выплаты. Заявление должно содержать полные и достоверные сведения. Заполняются все указанные  в заявлении сведения (о полном составе семьи – супруг (супруга) и все находящиеся на содержании несовершеннолетние дети). В случае</w:t>
            </w:r>
            <w:proofErr w:type="gramStart"/>
            <w:r>
              <w:t>,</w:t>
            </w:r>
            <w:proofErr w:type="gramEnd"/>
            <w:r>
              <w:t xml:space="preserve"> если брак расторгнут или не заключен – на несовершеннолетних детей обязательно указываются сведения о размере получаемых алиментов на содержание детей (при наличии).</w:t>
            </w:r>
          </w:p>
          <w:p w:rsidR="005443B8" w:rsidRDefault="005443B8" w:rsidP="00DB2119">
            <w:pPr>
              <w:pStyle w:val="a4"/>
            </w:pPr>
            <w:r>
              <w:t>Документы (сведения), необходимые для назначения ежемесячной выплаты, представляются заявителем или запрашиваются органом социальной защиты населения по месту жительства заявителя в рамках межведомственного взаимодействия в органах и (или) организациях, в распоряжении которых они находятся.</w:t>
            </w:r>
          </w:p>
          <w:p w:rsidR="005443B8" w:rsidRDefault="005443B8" w:rsidP="00DB2119">
            <w:pPr>
              <w:pStyle w:val="a4"/>
            </w:pPr>
            <w:r>
              <w:t>Для назначения ежемесячной выплаты заявителем в зависимости от жизненной ситуации представляются лично:</w:t>
            </w:r>
          </w:p>
          <w:p w:rsidR="005443B8" w:rsidRDefault="005443B8" w:rsidP="00DB2119">
            <w:pPr>
              <w:pStyle w:val="a4"/>
            </w:pPr>
            <w:r>
              <w:t>а) о рождении ребенка - при регистрации акта гражданского состояния компетентным органом иностранного государства по законам соответствующего иностранного государства;</w:t>
            </w:r>
          </w:p>
          <w:p w:rsidR="005443B8" w:rsidRDefault="005443B8" w:rsidP="00DB2119">
            <w:pPr>
              <w:pStyle w:val="a4"/>
            </w:pPr>
            <w:r>
              <w:t>б) о смерти члена семьи - при регистрации акта гражданского состояния компетентным органом иностранного государства по законам соответствующего иностранного государства;</w:t>
            </w:r>
          </w:p>
          <w:p w:rsidR="005443B8" w:rsidRDefault="005443B8" w:rsidP="00DB2119">
            <w:pPr>
              <w:pStyle w:val="a4"/>
            </w:pPr>
            <w:r>
              <w:t>в) о заключении (расторжении) брака - при регистрации акта гражданского состояния компетентным органом иностранного государства по законам соответствующего иностранного государства;</w:t>
            </w:r>
          </w:p>
          <w:p w:rsidR="005443B8" w:rsidRDefault="005443B8" w:rsidP="00DB2119">
            <w:pPr>
              <w:pStyle w:val="a4"/>
            </w:pPr>
            <w:proofErr w:type="gramStart"/>
            <w:r>
              <w:t>г) о наличии в собственности у заявителя и членов его семьи жилого помещения (его части), занимаемого заявителем и (или) членом его семьи, страдающим тяжелой формой хронического заболевания, предусмотренного перечнем тяжелых форм хронических заболеваний, при которых невозможно совместное проживание граждан в одной квартире, утвержденным Министерством здравоохранения Российской Федерации, а также жилого помещения (его части), признанного в установленном порядке непригодным для проживания;</w:t>
            </w:r>
            <w:proofErr w:type="gramEnd"/>
          </w:p>
          <w:p w:rsidR="005443B8" w:rsidRDefault="005443B8" w:rsidP="00DB2119">
            <w:pPr>
              <w:pStyle w:val="a4"/>
            </w:pPr>
            <w:r>
              <w:t xml:space="preserve">д) о факте обучения заявителя или членов его семьи младше 23 лет в общеобразовательной организации, профессиональной образовательной </w:t>
            </w:r>
            <w:r>
              <w:lastRenderedPageBreak/>
              <w:t>организации или образовательной организации высшего образования по очной форме обучения;</w:t>
            </w:r>
          </w:p>
          <w:p w:rsidR="005443B8" w:rsidRDefault="005443B8" w:rsidP="00DB2119">
            <w:pPr>
              <w:pStyle w:val="a4"/>
            </w:pPr>
            <w:r>
              <w:t>е) о факте неполучения стипендии в случае обучения заявителя или членов его семьи младше 23 лет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w:t>
            </w:r>
          </w:p>
          <w:p w:rsidR="005443B8" w:rsidRDefault="005443B8" w:rsidP="00DB2119">
            <w:pPr>
              <w:pStyle w:val="a4"/>
            </w:pPr>
            <w:r>
              <w:t>ж) о факте прохождения заявителем или членами его семьи непрерывного лечения длительностью свыше 3 месяцев, вследствие чего временно они не могли осуществлять трудовую деятельность;</w:t>
            </w:r>
          </w:p>
          <w:p w:rsidR="005443B8" w:rsidRDefault="005443B8" w:rsidP="00DB2119">
            <w:pPr>
              <w:pStyle w:val="a4"/>
            </w:pPr>
            <w:r>
              <w:t>з) о нахождении заявителя или членов его семьи на полном государственном обеспечении;</w:t>
            </w:r>
          </w:p>
          <w:p w:rsidR="005443B8" w:rsidRDefault="005443B8" w:rsidP="00DB2119">
            <w:pPr>
              <w:pStyle w:val="a4"/>
            </w:pPr>
            <w:r>
              <w:t>и) о прохождении заявителем 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p>
          <w:p w:rsidR="005443B8" w:rsidRDefault="005443B8" w:rsidP="00DB2119">
            <w:pPr>
              <w:pStyle w:val="a4"/>
            </w:pPr>
            <w:r>
              <w:t>к) о прохождении заявителем или членами его семьи военной службы по призыву;</w:t>
            </w:r>
          </w:p>
          <w:p w:rsidR="005443B8" w:rsidRDefault="005443B8" w:rsidP="00DB2119">
            <w:pPr>
              <w:pStyle w:val="a4"/>
            </w:pPr>
            <w:r>
              <w:t>л) о нахождении заявителя или членов его семьи на принудительном лечении по решению суда;</w:t>
            </w:r>
          </w:p>
          <w:p w:rsidR="005443B8" w:rsidRDefault="005443B8" w:rsidP="00DB2119">
            <w:pPr>
              <w:pStyle w:val="a4"/>
            </w:pPr>
            <w:r>
              <w:t>м) о применении в отношении заявителя и (или) членов его семьи меры пресечения в виде заключения под стражу;</w:t>
            </w:r>
          </w:p>
          <w:p w:rsidR="005443B8" w:rsidRDefault="005443B8" w:rsidP="00DB2119">
            <w:pPr>
              <w:pStyle w:val="a4"/>
            </w:pPr>
            <w:proofErr w:type="gramStart"/>
            <w:r>
              <w:t>н) о размере стипендии и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компенсационных выплат указанным категориям граждан в период их нахождения в академическом отпуске по медицинским показаниям;</w:t>
            </w:r>
            <w:proofErr w:type="gramEnd"/>
          </w:p>
          <w:p w:rsidR="005443B8" w:rsidRDefault="005443B8" w:rsidP="00DB2119">
            <w:pPr>
              <w:pStyle w:val="a4"/>
            </w:pPr>
            <w:r>
              <w:t>о) о размере ежемесячного пожизненного содержания судей, вышедших в отставку;</w:t>
            </w:r>
          </w:p>
          <w:p w:rsidR="005443B8" w:rsidRDefault="005443B8" w:rsidP="00DB2119">
            <w:pPr>
              <w:pStyle w:val="a4"/>
            </w:pPr>
            <w:proofErr w:type="gramStart"/>
            <w:r>
              <w:t>п) о размере единовременного пособия при увольнении с военной службы, службы в учреждениях и органах уголовно-исполнительной системы РФ, органах федеральной службы безопасности, органах государственной охраны, органах внутренних дел РФ, таможенных органах РФ, войсках национальной гвардии РФ, органах принудительного исполнения РФ, Главном управлении специальных программ Президента РФ, а также из иных органов, в которых законодательством РФ предусмотрено прохождение федеральной государственной службы</w:t>
            </w:r>
            <w:proofErr w:type="gramEnd"/>
            <w:r>
              <w:t xml:space="preserve">, </w:t>
            </w:r>
            <w:proofErr w:type="gramStart"/>
            <w:r>
              <w:t xml:space="preserve">связанной с правоохранительной </w:t>
            </w:r>
            <w:r>
              <w:lastRenderedPageBreak/>
              <w:t>деятельностью;</w:t>
            </w:r>
            <w:proofErr w:type="gramEnd"/>
          </w:p>
          <w:p w:rsidR="005443B8" w:rsidRDefault="005443B8" w:rsidP="00DB2119">
            <w:pPr>
              <w:pStyle w:val="a4"/>
            </w:pPr>
            <w:proofErr w:type="gramStart"/>
            <w:r>
              <w:t>р) о размере пенсии, получаемой лицами, проходящими (проходившими) военную службу, службу в учреждениях и органах уголовно-исполнительной системы РФ, органах федеральной службы безопасности, органах государственной охраны, органах внутренних дел РФ, таможенных органах РФ, войсках национальной гвардии РФ, органах принудительного исполнения РФ, Главном управлении специальных программ Президента РФ, а также в иных органах, в которых законодательством РФ предусмотрено прохождение федеральной государственной службы</w:t>
            </w:r>
            <w:proofErr w:type="gramEnd"/>
            <w:r>
              <w:t xml:space="preserve">, </w:t>
            </w:r>
            <w:proofErr w:type="gramStart"/>
            <w:r>
              <w:t>связанной с правоохранительной деятельностью;</w:t>
            </w:r>
            <w:proofErr w:type="gramEnd"/>
          </w:p>
          <w:p w:rsidR="005443B8" w:rsidRDefault="005443B8" w:rsidP="00DB2119">
            <w:pPr>
              <w:pStyle w:val="a4"/>
            </w:pPr>
            <w:r>
              <w:t>с) </w:t>
            </w:r>
            <w:hyperlink r:id="rId5" w:history="1">
              <w:r>
                <w:rPr>
                  <w:rStyle w:val="a3"/>
                  <w:color w:val="0069D9"/>
                </w:rPr>
                <w:t>о размере доходов, предусмотренных подпунктами "а" и "ж" пункта 21 основных требований</w:t>
              </w:r>
            </w:hyperlink>
            <w:r>
              <w:t> (в случае если заявитель или члены его семьи являются (являлись) сотрудниками учреждений и органов уголовно-исполнительной системы Российской Федерации, органов федеральной службы безопасности, органов государственной охраны, органов внутренних дел Российской Федерации);</w:t>
            </w:r>
          </w:p>
          <w:p w:rsidR="005443B8" w:rsidRDefault="005443B8" w:rsidP="00DB2119">
            <w:pPr>
              <w:pStyle w:val="a4"/>
            </w:pPr>
            <w:r>
              <w:t>т) о размере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p w:rsidR="005443B8" w:rsidRDefault="005443B8" w:rsidP="00DB2119">
            <w:pPr>
              <w:pStyle w:val="a4"/>
            </w:pPr>
            <w:r>
              <w:t>у) о размере доходов, полученных заявителем или членами его семьи за пределами РФ;</w:t>
            </w:r>
          </w:p>
          <w:p w:rsidR="005443B8" w:rsidRDefault="005443B8" w:rsidP="00DB2119">
            <w:pPr>
              <w:pStyle w:val="a4"/>
            </w:pPr>
            <w:r>
              <w:t>ф) о размере доходов от занятий предпринимательской деятельностью,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доходов от осуществления частной практики;</w:t>
            </w:r>
          </w:p>
          <w:p w:rsidR="005443B8" w:rsidRDefault="005443B8" w:rsidP="00DB2119">
            <w:pPr>
              <w:pStyle w:val="a4"/>
            </w:pPr>
            <w:r>
              <w:t>х) о размере доходов, полученных в рамках применения специального налогового режима "Налог на профессиональный доход";</w:t>
            </w:r>
          </w:p>
          <w:p w:rsidR="005443B8" w:rsidRDefault="005443B8" w:rsidP="00DB2119">
            <w:pPr>
              <w:pStyle w:val="a4"/>
            </w:pPr>
            <w:r>
              <w:t>ц) о размере доходов по договорам авторского заказа, договорам об отчуждении исключительного права на результаты интеллектуальной деятельности;</w:t>
            </w:r>
          </w:p>
          <w:p w:rsidR="005443B8" w:rsidRDefault="005443B8" w:rsidP="00DB2119">
            <w:pPr>
              <w:pStyle w:val="a4"/>
            </w:pPr>
            <w:proofErr w:type="gramStart"/>
            <w:r>
              <w:t xml:space="preserve">ч) о наличии в собственности у заявителя и членов его семьи зданий с назначением "жилое", "жилое строение", "жилой дом", помещений с назначением "жилое", земельных участков, которые предоставлены уполномоченным органом субъекта Российской Федерации или муниципального образования в рамках государственной социальной поддержки многодетной семьи, признанной таковой в соответствии с законодательством субъекта Российской Федерации (далее - многодетная семья), или стоимость приобретения которых в </w:t>
            </w:r>
            <w:proofErr w:type="spellStart"/>
            <w:r>
              <w:t>полномобъеме</w:t>
            </w:r>
            <w:proofErr w:type="spellEnd"/>
            <w:proofErr w:type="gramEnd"/>
            <w:r>
              <w:t xml:space="preserve"> </w:t>
            </w:r>
            <w:proofErr w:type="gramStart"/>
            <w:r>
              <w:t xml:space="preserve">оплачена за счет денежных средств, предоставленных в рамках целевой государственной социальной поддержки на приобретение недвижимого имущества, а также земельных участков, предоставленных в соответствии с Федеральным законом "Об особенностях предоставления гражданам земельных участков, </w:t>
            </w:r>
            <w:r>
              <w:lastRenderedPageBreak/>
              <w:t>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w:t>
            </w:r>
            <w:proofErr w:type="gramEnd"/>
            <w:r>
              <w:t xml:space="preserve"> в отдельные законодательные акты Российской Федерации";</w:t>
            </w:r>
          </w:p>
          <w:p w:rsidR="005443B8" w:rsidRDefault="005443B8" w:rsidP="00DB2119">
            <w:pPr>
              <w:pStyle w:val="a4"/>
            </w:pPr>
            <w:proofErr w:type="gramStart"/>
            <w:r>
              <w:t>ш) о наличии зарегистрированного на заявителя или членов его семьи автотранспортного (</w:t>
            </w:r>
            <w:proofErr w:type="spellStart"/>
            <w:r>
              <w:t>мототранспортного</w:t>
            </w:r>
            <w:proofErr w:type="spellEnd"/>
            <w:r>
              <w:t>) средства, которое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стоимость приобретения которого в полном объеме оплачена за счет денежных средств, предоставленных в рамках целевой государственной социальной поддержки на приобретение движимого имущества;</w:t>
            </w:r>
            <w:proofErr w:type="gramEnd"/>
          </w:p>
          <w:p w:rsidR="005443B8" w:rsidRDefault="005443B8" w:rsidP="00DB2119">
            <w:pPr>
              <w:pStyle w:val="a4"/>
            </w:pPr>
            <w:r>
              <w:t>ы) о полученных грантах, субсидиях и других поступлениях, имеющих целевой характер расходования и предоставляемых в рамках поддержки предпринимательства. </w:t>
            </w:r>
          </w:p>
          <w:p w:rsidR="005443B8" w:rsidRDefault="005443B8" w:rsidP="00DB2119">
            <w:pPr>
              <w:pStyle w:val="a4"/>
            </w:pPr>
            <w:r>
              <w:t>Сведения о регистрации по месту жительства (пребывания), заработной плате, доходах от предпринимательской деятельности, пенсиях пособиях, имуществе запрашиваются органами социальной защиты населения в рамках межведомственного взаимодействия.  </w:t>
            </w:r>
          </w:p>
          <w:p w:rsidR="005443B8" w:rsidRDefault="005443B8" w:rsidP="00DB2119">
            <w:pPr>
              <w:pStyle w:val="a4"/>
            </w:pPr>
            <w:r>
              <w:t xml:space="preserve">Заявитель вправе </w:t>
            </w:r>
            <w:proofErr w:type="gramStart"/>
            <w:r>
              <w:t>предоставить документы</w:t>
            </w:r>
            <w:proofErr w:type="gramEnd"/>
            <w:r>
              <w:t xml:space="preserve"> самостоятельно (свидетельства о рождении ребенка, заключении или расторжении брака, о регистрации по месту жительства, пребывания и др.).</w:t>
            </w:r>
          </w:p>
        </w:tc>
        <w:bookmarkStart w:id="0" w:name="_GoBack"/>
        <w:bookmarkEnd w:id="0"/>
      </w:tr>
      <w:tr w:rsidR="005443B8" w:rsidTr="005443B8">
        <w:trPr>
          <w:tblCellSpacing w:w="0" w:type="dxa"/>
        </w:trPr>
        <w:tc>
          <w:tcPr>
            <w:tcW w:w="2183" w:type="dxa"/>
            <w:tcBorders>
              <w:top w:val="outset" w:sz="6" w:space="0" w:color="auto"/>
              <w:left w:val="outset" w:sz="6" w:space="0" w:color="auto"/>
              <w:bottom w:val="outset" w:sz="6" w:space="0" w:color="auto"/>
              <w:right w:val="outset" w:sz="6" w:space="0" w:color="auto"/>
            </w:tcBorders>
            <w:hideMark/>
          </w:tcPr>
          <w:p w:rsidR="005443B8" w:rsidRDefault="005443B8" w:rsidP="00DB2119">
            <w:pPr>
              <w:pStyle w:val="a4"/>
              <w:jc w:val="center"/>
            </w:pPr>
            <w:r>
              <w:lastRenderedPageBreak/>
              <w:t>Порядок исчисления среднедушевого дохода семьи</w:t>
            </w:r>
          </w:p>
        </w:tc>
        <w:tc>
          <w:tcPr>
            <w:tcW w:w="7471" w:type="dxa"/>
            <w:tcBorders>
              <w:top w:val="outset" w:sz="6" w:space="0" w:color="auto"/>
              <w:left w:val="outset" w:sz="6" w:space="0" w:color="auto"/>
              <w:bottom w:val="outset" w:sz="6" w:space="0" w:color="auto"/>
              <w:right w:val="outset" w:sz="6" w:space="0" w:color="auto"/>
            </w:tcBorders>
            <w:hideMark/>
          </w:tcPr>
          <w:p w:rsidR="005443B8" w:rsidRDefault="005443B8" w:rsidP="00DB2119">
            <w:pPr>
              <w:pStyle w:val="a4"/>
            </w:pPr>
            <w:r>
              <w:t>Размер среднедушевого дохода семьи не должен превышать величину</w:t>
            </w:r>
            <w:r>
              <w:br/>
              <w:t>прожиточного минимума на душу населения, установленную в субъекте</w:t>
            </w:r>
            <w:r>
              <w:br/>
              <w:t>Российской Федерации на год обращения за назначением указанной выплаты. С</w:t>
            </w:r>
            <w:r>
              <w:br/>
              <w:t>01.06.2022 г. – 13 076 руб.</w:t>
            </w:r>
          </w:p>
          <w:p w:rsidR="005443B8" w:rsidRDefault="005443B8" w:rsidP="00DB2119">
            <w:pPr>
              <w:pStyle w:val="a4"/>
            </w:pPr>
            <w:r>
              <w:t>Среднедушевой доход семьи рассчитывается исходя из суммы доходов родителей (состоящих в браке) и несовершеннолетних детей за 12 календарных месяцев, предшествующим 4 календарным месяцам перед месяцем подачи заявления о назначении ежемесячной выплаты.</w:t>
            </w:r>
          </w:p>
          <w:p w:rsidR="005443B8" w:rsidRDefault="005443B8" w:rsidP="00DB2119">
            <w:pPr>
              <w:pStyle w:val="a4"/>
            </w:pPr>
            <w:r>
              <w:t>В состав семьи, учитываемый при расчете среднедушевого дохода семьи, включаются родитель (в том числе усыновитель), опекун ребенка, его супруг, несовершеннолетние дети.</w:t>
            </w:r>
          </w:p>
          <w:p w:rsidR="005443B8" w:rsidRDefault="005443B8" w:rsidP="00DB2119">
            <w:pPr>
              <w:pStyle w:val="a4"/>
            </w:pPr>
            <w:r>
              <w:t>В состав семьи, учитываемый при расчете среднедушевого дохода семьи, не включаются лица, лишенные родительских прав, а также лица, находящиеся на полном государственном обеспечении, проходящие военную службу по призыву, отбывающие наказание в виде лишения свободы.</w:t>
            </w:r>
          </w:p>
          <w:p w:rsidR="005443B8" w:rsidRDefault="005443B8" w:rsidP="00DB2119">
            <w:pPr>
              <w:pStyle w:val="a4"/>
            </w:pPr>
            <w:r>
              <w:t>При расчете среднедушевого дохода семьи учитываются следующие виды доходов семьи, полученные в денежной форме:</w:t>
            </w:r>
          </w:p>
          <w:p w:rsidR="005443B8" w:rsidRDefault="005443B8" w:rsidP="00DB2119">
            <w:pPr>
              <w:pStyle w:val="a4"/>
            </w:pPr>
            <w:r>
              <w:lastRenderedPageBreak/>
              <w:t xml:space="preserve">а) вознаграждение за выполнение трудовых или иных обязанностей, включая выплаты стимулирующего характера, вознаграждение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 (договору о приемной семье, договору о патронатной семье). </w:t>
            </w:r>
            <w:proofErr w:type="gramStart"/>
            <w:r>
              <w:t>При этом вознаграждение директоров и иные аналогичные выплаты, получаемые членами органа управления организации (совета директоров или иного подобного органа) - налогового резидента Российской Федерации, местом нахождения (управления) которой является Российская Федерация, рассматриваются как доходы, полученные от источников в Российской Федерации, независимо от места, где фактически исполнялись возложенные на этих лиц управленческие обязанности или откуда производилась выплата указанного вознаграждения.</w:t>
            </w:r>
            <w:proofErr w:type="gramEnd"/>
            <w:r>
              <w:t xml:space="preserve"> В 2022 году при расчете среднедушевого дохода семьи не учитываются предусмотренные настоящим подпунктом доходы заявителя и членов его семьи, с которыми был расторгнут трудовой </w:t>
            </w:r>
            <w:proofErr w:type="gramStart"/>
            <w:r>
              <w:t>договор</w:t>
            </w:r>
            <w:proofErr w:type="gramEnd"/>
            <w:r>
              <w:t xml:space="preserve"> начиная с 1 марта 2022 г. и которые признаны безработными в порядке, установленном Законом Российской Федерации "О занятости населения в Российской Федерации", на день подачи заявления. </w:t>
            </w:r>
            <w:proofErr w:type="gramStart"/>
            <w:r>
              <w:t>При принятии решения о назначении ежемесячной выплаты с учетом данных обстоятельств,  ежемесячная выплата назначается на 6 месяцев (по заявлениям, поданным с 29.04.2022 г.</w:t>
            </w:r>
            <w:proofErr w:type="gramEnd"/>
          </w:p>
          <w:p w:rsidR="005443B8" w:rsidRDefault="005443B8" w:rsidP="00DB2119">
            <w:pPr>
              <w:pStyle w:val="a4"/>
            </w:pPr>
            <w:r>
              <w:t>б) пенсии, пособия и иные аналогичные выплаты, в том числе выплаты по обязательному социальному страхованию и выплаты компенсационного характера, полученные в соответствии с законодательством РФ и (или) законодательством субъекта РФ, актами (решениями) органов местного самоуправления;</w:t>
            </w:r>
          </w:p>
          <w:p w:rsidR="005443B8" w:rsidRDefault="005443B8" w:rsidP="00DB2119">
            <w:pPr>
              <w:pStyle w:val="a4"/>
            </w:pPr>
            <w:proofErr w:type="gramStart"/>
            <w:r>
              <w:t>в) стипендии, выплачиваемые лицам,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roofErr w:type="gramEnd"/>
          </w:p>
          <w:p w:rsidR="005443B8" w:rsidRDefault="005443B8" w:rsidP="00DB2119">
            <w:pPr>
              <w:pStyle w:val="a4"/>
            </w:pPr>
            <w:r>
              <w:t>г) сумма полученных алиментов;</w:t>
            </w:r>
          </w:p>
          <w:p w:rsidR="005443B8" w:rsidRDefault="005443B8" w:rsidP="00DB2119">
            <w:pPr>
              <w:pStyle w:val="a4"/>
            </w:pPr>
            <w:r>
              <w:t>д) выплаты правопреемникам умерших застрахованных лиц в случаях, предусмотренных законодательством РФ об обязательном пенсионном страховании;</w:t>
            </w:r>
          </w:p>
          <w:p w:rsidR="005443B8" w:rsidRDefault="005443B8" w:rsidP="00DB2119">
            <w:pPr>
              <w:pStyle w:val="a4"/>
            </w:pPr>
            <w:proofErr w:type="gramStart"/>
            <w:r>
              <w:t xml:space="preserve">ж) денежное довольствие (денежное содержание) военнослужащих, сотрудников органов внутренних дел РФ, учреждений и органов уголовно-исполнительной системы, органов принудительного исполнения РФ, таможенных органов РФ и других органов, в которых законодательством РФ предусмотрено прохождение государственной службы, связанной с правоохранительной деятельностью, а также </w:t>
            </w:r>
            <w:r>
              <w:lastRenderedPageBreak/>
              <w:t>дополнительные выплаты, имеющие постоянный характер, и продовольственное обеспечение (денежная компенсация взамен продовольственного пайка), установленные законодательством РФ (при наличии);</w:t>
            </w:r>
            <w:proofErr w:type="gramEnd"/>
          </w:p>
          <w:p w:rsidR="005443B8" w:rsidRDefault="005443B8" w:rsidP="00DB2119">
            <w:pPr>
              <w:pStyle w:val="a4"/>
            </w:pPr>
            <w:r>
              <w:t>з) компенсации, выплачиваемые государственным органом или общественным объединением за время исполнения государственных или общественных обязанностей;</w:t>
            </w:r>
          </w:p>
          <w:p w:rsidR="005443B8" w:rsidRDefault="005443B8" w:rsidP="00DB2119">
            <w:pPr>
              <w:pStyle w:val="a4"/>
            </w:pPr>
            <w:r>
              <w:t>и) дивиденды, проценты и иные доходы, полученные по операциям с ценными бумагами и операциям с производными финансовыми инструментами, а также в связи с участием в управлении собственностью организации;</w:t>
            </w:r>
          </w:p>
          <w:p w:rsidR="005443B8" w:rsidRDefault="005443B8" w:rsidP="00DB2119">
            <w:pPr>
              <w:pStyle w:val="a4"/>
            </w:pPr>
            <w:r>
              <w:t>к) проценты, полученные по вкладам в кредитных учреждениях;</w:t>
            </w:r>
          </w:p>
          <w:p w:rsidR="005443B8" w:rsidRDefault="005443B8" w:rsidP="00DB2119">
            <w:pPr>
              <w:pStyle w:val="a4"/>
            </w:pPr>
            <w:proofErr w:type="gramStart"/>
            <w:r>
              <w:t>л) доходы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доходы от осуществления частной практики (за исключением грантов, субсидий и других поступлений, имеющих целевой характер расходования и предоставляемых в рамках поддержки предпринимательства, сведения о которых заявитель или члены его семьи вправе предоставить);</w:t>
            </w:r>
            <w:proofErr w:type="gramEnd"/>
          </w:p>
          <w:p w:rsidR="005443B8" w:rsidRDefault="005443B8" w:rsidP="00DB2119">
            <w:pPr>
              <w:pStyle w:val="a4"/>
            </w:pPr>
            <w:r>
              <w:t>м) доходы от реализации и сдачи в аренду (наем, поднаем) имущества;</w:t>
            </w:r>
          </w:p>
          <w:p w:rsidR="005443B8" w:rsidRDefault="005443B8" w:rsidP="00DB2119">
            <w:pPr>
              <w:pStyle w:val="a4"/>
            </w:pPr>
            <w:r>
              <w:t>н) доходы по договорам авторского заказа, об отчуждении исключительного права на результаты интеллектуальной деятельности;</w:t>
            </w:r>
          </w:p>
          <w:p w:rsidR="005443B8" w:rsidRDefault="005443B8" w:rsidP="00DB2119">
            <w:pPr>
              <w:pStyle w:val="a4"/>
            </w:pPr>
            <w:r>
              <w:t>о) доходы, полученные в рамках применения специального налогового режима "Налог на профессиональный доход";</w:t>
            </w:r>
          </w:p>
          <w:p w:rsidR="005443B8" w:rsidRDefault="005443B8" w:rsidP="00DB2119">
            <w:pPr>
              <w:pStyle w:val="a4"/>
            </w:pPr>
            <w:r>
              <w:t>п) ежемесячное пожизненное содержание судей, вышедших в отставку;</w:t>
            </w:r>
          </w:p>
          <w:p w:rsidR="005443B8" w:rsidRDefault="005443B8" w:rsidP="00DB2119">
            <w:pPr>
              <w:pStyle w:val="a4"/>
            </w:pPr>
            <w:proofErr w:type="gramStart"/>
            <w:r>
              <w:t>р) единовременное пособие при увольнении с военной службы, службы в войсках национальной гвардии РФ, органах принудительного исполнения РФ, таможенных органах РФ, Главном управлении специальных программ Президента РФ, учреждениях и органах уголовно-исполнительной системы РФ, органах федеральной службы безопасности РФ, органах государственной охраны РФ, органах внутренних дел РФ, других органах, в которых законодательством РФ предусмотрено прохождение федеральной государственной службы, связанной с правоохранительной</w:t>
            </w:r>
            <w:proofErr w:type="gramEnd"/>
            <w:r>
              <w:t xml:space="preserve"> деятельностью;</w:t>
            </w:r>
          </w:p>
          <w:p w:rsidR="005443B8" w:rsidRDefault="005443B8" w:rsidP="00DB2119">
            <w:pPr>
              <w:pStyle w:val="a4"/>
            </w:pPr>
            <w:r>
              <w:t>с) доход, полученный заявителем или членами его семьи за пределами РФ.</w:t>
            </w:r>
          </w:p>
          <w:p w:rsidR="005443B8" w:rsidRDefault="005443B8" w:rsidP="00DB2119">
            <w:pPr>
              <w:pStyle w:val="a4"/>
            </w:pPr>
            <w:r>
              <w:t>т) доходы, полученные в результате выигрышей, выплачиваемых</w:t>
            </w:r>
            <w:r>
              <w:br/>
              <w:t>организаторами лотерей, тотализаторов и других основанных на риске игр.</w:t>
            </w:r>
          </w:p>
          <w:p w:rsidR="005443B8" w:rsidRDefault="005443B8" w:rsidP="00DB2119">
            <w:pPr>
              <w:pStyle w:val="a4"/>
            </w:pPr>
            <w:proofErr w:type="gramStart"/>
            <w:r>
              <w:lastRenderedPageBreak/>
              <w:t>Среднедушевой доход семьи для назначения ежемесячной выплаты рассчитывается исходя из суммы доходов всех членов семьи за последние 12 календарных месяцев (в том числе в случае представления документов (сведений) о доходах семьи за период менее 12 календарных месяцев), предшествующих 4 календарным месяцам перед месяцем подачи заявления о назначении ежемесячной выплаты, путем деления одной двенадцатой суммы доходов всех членов семьи за расчетный</w:t>
            </w:r>
            <w:proofErr w:type="gramEnd"/>
            <w:r>
              <w:t xml:space="preserve"> период на число членов семьи.</w:t>
            </w:r>
          </w:p>
          <w:p w:rsidR="005443B8" w:rsidRDefault="005443B8" w:rsidP="00DB2119">
            <w:pPr>
              <w:pStyle w:val="a4"/>
            </w:pPr>
            <w:r>
              <w:t>Доходы, определенные в подпунктах "и" - "н" пункта 21 настоящих основных требований, учитываются как одна двенадцатая суммы дохода, полученного в течение налогового периода, умноженная на количество месяцев, вошедших в расчетный период.</w:t>
            </w:r>
          </w:p>
          <w:p w:rsidR="005443B8" w:rsidRDefault="005443B8" w:rsidP="00DB2119">
            <w:pPr>
              <w:pStyle w:val="a4"/>
            </w:pPr>
            <w:proofErr w:type="gramStart"/>
            <w:r>
              <w:t>В случае если заявитель или члены его семьи получили доходы, определенные в подпункте "л" пункта 21 настоящих основных требований, осуществляя свою деятельность с применением упрощенной системы налогообложения (в случае, если в качестве объекта налогообложения выбраны доходы), системы налогообложения в виде единого налога на вмененный доход для отдельных видов деятельности, патентной системы налогообложения, заявитель или члены его семьи вправе представить документы</w:t>
            </w:r>
            <w:proofErr w:type="gramEnd"/>
            <w:r>
              <w:t xml:space="preserve"> (сведения) о доходах за вычетом расходов в течение 10 рабочих дней со дня подачи заявления. В таком случае уполномоченный орган при расчете среднедушевого дохода семьи использует документы (сведения), представленные заявителем или членами его семьи.</w:t>
            </w:r>
          </w:p>
          <w:p w:rsidR="005443B8" w:rsidRDefault="005443B8" w:rsidP="00DB2119">
            <w:pPr>
              <w:pStyle w:val="a4"/>
            </w:pPr>
            <w:r>
              <w:t>В случае если в информации, представленной в рамках межведомственного электронного взаимодействия, отсутствуют сведения о доходах, указанных в подпунктах "л" и "н"</w:t>
            </w:r>
            <w:proofErr w:type="gramStart"/>
            <w:r>
              <w:t xml:space="preserve"> ,</w:t>
            </w:r>
            <w:proofErr w:type="gramEnd"/>
            <w:r>
              <w:t xml:space="preserve"> полученных в течение налогового периода, учитываются доходы, документы (сведения) о которых представлены заявителем или членами его семьи.</w:t>
            </w:r>
          </w:p>
          <w:p w:rsidR="005443B8" w:rsidRDefault="005443B8" w:rsidP="00DB2119">
            <w:pPr>
              <w:pStyle w:val="a4"/>
            </w:pPr>
            <w:r>
              <w:t>Доходы, указанные в подпункте "и", определяются за вычетом понесенных расходов по операциям с ценными бумагами и операциям с производными финансовыми инструментами.</w:t>
            </w:r>
          </w:p>
          <w:p w:rsidR="005443B8" w:rsidRDefault="005443B8" w:rsidP="00DB2119">
            <w:pPr>
              <w:pStyle w:val="a4"/>
            </w:pPr>
            <w:r>
              <w:rPr>
                <w:u w:val="single"/>
              </w:rPr>
              <w:t>При расчете среднедушевого дохода семьи не учитываются:</w:t>
            </w:r>
          </w:p>
          <w:p w:rsidR="005443B8" w:rsidRDefault="005443B8" w:rsidP="00DB2119">
            <w:pPr>
              <w:pStyle w:val="a4"/>
            </w:pPr>
            <w:r>
              <w:t>а) ежемесячная выплата на ребенка в возрасте от 3 до 7 лет включительно, выплаченная за прошлые периоды, только в отношении ребенка, на которого подается заявление о назначении ежемесячной выплаты;</w:t>
            </w:r>
          </w:p>
          <w:p w:rsidR="005443B8" w:rsidRDefault="005443B8" w:rsidP="00DB2119">
            <w:pPr>
              <w:pStyle w:val="a4"/>
            </w:pPr>
            <w:r>
              <w:t>б) ежемесячные выплаты на первенца, установленные Федеральным законом "О ежемесячных выплатах семьям, имеющим детей" на ребенка, в отношении которого назначена ежемесячная выплата на ребенка от 3 до 7 лет, произведенные за прошлые периоды:</w:t>
            </w:r>
          </w:p>
          <w:p w:rsidR="005443B8" w:rsidRDefault="005443B8" w:rsidP="00DB2119">
            <w:pPr>
              <w:pStyle w:val="a4"/>
            </w:pPr>
            <w:r>
              <w:t xml:space="preserve">в) суммы единовременной материальной помощи, выплачиваемой за счет средств федерального бюджета, бюджетов субъектов РФ, местных бюджетов и иных источников в связи со стихийным бедствием или </w:t>
            </w:r>
            <w:r>
              <w:lastRenderedPageBreak/>
              <w:t>другими чрезвычайными обстоятельствами, а также в связи с террористическим актом;</w:t>
            </w:r>
          </w:p>
          <w:p w:rsidR="005443B8" w:rsidRDefault="005443B8" w:rsidP="00DB2119">
            <w:pPr>
              <w:pStyle w:val="a4"/>
            </w:pPr>
            <w:r>
              <w:t>г) ежемесячные выплаты неработающим трудоспособным лицам, осуществляющим уход за ребенком-инвалидом в возрасте до 18 лет или инвалидом с детства I группы;</w:t>
            </w:r>
          </w:p>
          <w:p w:rsidR="005443B8" w:rsidRDefault="005443B8" w:rsidP="00DB2119">
            <w:pPr>
              <w:pStyle w:val="a4"/>
            </w:pPr>
            <w:r>
              <w:t>д) ежемесячные денежные выплаты в связи с рождением третьего ребенка или последующих детей на ребенка, в отношении которого назначена ежемесячная выплата от 3 до 7 лет, произведенные за прошлые периоды;</w:t>
            </w:r>
          </w:p>
          <w:p w:rsidR="005443B8" w:rsidRDefault="005443B8" w:rsidP="00DB2119">
            <w:pPr>
              <w:pStyle w:val="a4"/>
            </w:pPr>
            <w:r>
              <w:t>е) суммы пособий и иных аналогичных выплат, а также алиментов на ребенка, который на день подачи заявления достиг возраста 18 лет (23 лет);</w:t>
            </w:r>
          </w:p>
          <w:p w:rsidR="005443B8" w:rsidRDefault="005443B8" w:rsidP="00DB2119">
            <w:pPr>
              <w:pStyle w:val="a4"/>
            </w:pPr>
            <w:proofErr w:type="gramStart"/>
            <w:r>
              <w:t>ж) единовременные страховые выплаты, производимые в возмещение ущерба, причиненного жизни и здоровью человека, его личному имуществу и имуществу, находящемуся в общей собственности членов его семьи, а также ежемесячные суммы, связанные с дополнительными расходами на медицинскую, социальную и профессиональную реабилитацию в соответствии с решением учреждения государственной службы медико-социальной экспертизы;</w:t>
            </w:r>
            <w:proofErr w:type="gramEnd"/>
          </w:p>
          <w:p w:rsidR="005443B8" w:rsidRDefault="005443B8" w:rsidP="00DB2119">
            <w:pPr>
              <w:pStyle w:val="a4"/>
            </w:pPr>
            <w:r>
              <w:t>з) государственная социальная помощь на основании социального контракта;</w:t>
            </w:r>
          </w:p>
          <w:p w:rsidR="005443B8" w:rsidRDefault="005443B8" w:rsidP="00DB2119">
            <w:pPr>
              <w:pStyle w:val="a4"/>
            </w:pPr>
            <w:r>
              <w:t xml:space="preserve">и) денежные средства на приобретение недвижимого имущества, автотранспортного или </w:t>
            </w:r>
            <w:proofErr w:type="spellStart"/>
            <w:r>
              <w:t>мототранспортного</w:t>
            </w:r>
            <w:proofErr w:type="spellEnd"/>
            <w:r>
              <w:t xml:space="preserve"> средства, стоимость приобретения которого в полном объеме оплачена в рамках целевой государственной социальной поддержки;</w:t>
            </w:r>
          </w:p>
          <w:p w:rsidR="005443B8" w:rsidRDefault="005443B8" w:rsidP="00DB2119">
            <w:pPr>
              <w:pStyle w:val="a4"/>
            </w:pPr>
            <w:r>
              <w:t>к) средства материнского (семейного) капитала, предусмотренного Федеральным законом "О дополнительных мерах государственной поддержки семей, имеющих детей", предназначенные для приобретения технических средств реабилитации, либо строительства или реконструкции объекта индивидуального жилищного строительства, либо компенсации затрат, понесенных на строительство или реконструкцию объекта индивидуального жилищного строительства;</w:t>
            </w:r>
          </w:p>
          <w:p w:rsidR="005443B8" w:rsidRDefault="005443B8" w:rsidP="00DB2119">
            <w:pPr>
              <w:pStyle w:val="a4"/>
            </w:pPr>
            <w:r>
              <w:t>л) сумма возвращенного налога на доходы физических лиц в связи с получением права на налоговый вычет через работодателя в соответствии с законодательством Российской Федерации, а также денежных средств, возвращенных после перерасчета налоговой базы с учетом предоставления налоговых вычетов по окончании налогового периода;</w:t>
            </w:r>
          </w:p>
          <w:p w:rsidR="005443B8" w:rsidRDefault="005443B8" w:rsidP="00DB2119">
            <w:pPr>
              <w:pStyle w:val="a4"/>
            </w:pPr>
            <w:r>
              <w:t>м) социальное пособие на погребение, установленное Федеральным законом "О погребении и похоронном деле".</w:t>
            </w:r>
          </w:p>
          <w:p w:rsidR="005443B8" w:rsidRDefault="005443B8" w:rsidP="00DB2119">
            <w:pPr>
              <w:pStyle w:val="a4"/>
            </w:pPr>
            <w:r>
              <w:t>н) компенсации за самостоятельно приобретенное инвалидом</w:t>
            </w:r>
            <w:r>
              <w:br/>
            </w:r>
            <w:r>
              <w:lastRenderedPageBreak/>
              <w:t>техническое средство реабилитации и (или) оказанную услугу, которые должны</w:t>
            </w:r>
            <w:r>
              <w:br/>
              <w:t>быть предоставлены инвалиду в соответствии с индивидуальной программой</w:t>
            </w:r>
            <w:r>
              <w:br/>
              <w:t xml:space="preserve">реабилитации или </w:t>
            </w:r>
            <w:proofErr w:type="spellStart"/>
            <w:r>
              <w:t>абилитации</w:t>
            </w:r>
            <w:proofErr w:type="spellEnd"/>
            <w:r>
              <w:t xml:space="preserve"> инвалида, а также ежегодная денежная</w:t>
            </w:r>
            <w:r>
              <w:br/>
              <w:t>компенсация расходов на содержание и ветеринарное обслуживание соба</w:t>
            </w:r>
            <w:proofErr w:type="gramStart"/>
            <w:r>
              <w:t>к-</w:t>
            </w:r>
            <w:proofErr w:type="gramEnd"/>
            <w:r>
              <w:br/>
              <w:t>проводников, предоставляемые в соответствии с Федеральным законом "О</w:t>
            </w:r>
            <w:r>
              <w:br/>
              <w:t>социальной защите инвалидов в Российской Федерации".</w:t>
            </w:r>
          </w:p>
          <w:p w:rsidR="005443B8" w:rsidRDefault="005443B8" w:rsidP="00DB2119">
            <w:pPr>
              <w:pStyle w:val="a4"/>
            </w:pPr>
            <w:r>
              <w:t>Доходы каждого члена семьи учитываются до вычета налогов в соответствии с законодательством РФ.</w:t>
            </w:r>
          </w:p>
          <w:p w:rsidR="005443B8" w:rsidRDefault="005443B8" w:rsidP="00DB2119">
            <w:pPr>
              <w:pStyle w:val="a4"/>
            </w:pPr>
            <w:r>
              <w:t>Доходы семьи, получаемые в иностранной валюте, пересчитываются в рубли по курсу Центрального банка РФ, установленному на дату фактического получения этих доходов.</w:t>
            </w:r>
          </w:p>
        </w:tc>
      </w:tr>
      <w:tr w:rsidR="005443B8" w:rsidTr="005443B8">
        <w:trPr>
          <w:tblCellSpacing w:w="0" w:type="dxa"/>
        </w:trPr>
        <w:tc>
          <w:tcPr>
            <w:tcW w:w="2183" w:type="dxa"/>
            <w:tcBorders>
              <w:top w:val="outset" w:sz="6" w:space="0" w:color="auto"/>
              <w:left w:val="outset" w:sz="6" w:space="0" w:color="auto"/>
              <w:bottom w:val="outset" w:sz="6" w:space="0" w:color="auto"/>
              <w:right w:val="outset" w:sz="6" w:space="0" w:color="auto"/>
            </w:tcBorders>
            <w:hideMark/>
          </w:tcPr>
          <w:p w:rsidR="005443B8" w:rsidRDefault="005443B8" w:rsidP="00DB2119">
            <w:pPr>
              <w:pStyle w:val="a4"/>
            </w:pPr>
            <w:r>
              <w:lastRenderedPageBreak/>
              <w:t>Срок обращения и назначения ежемесячной денежной выплаты</w:t>
            </w:r>
          </w:p>
        </w:tc>
        <w:tc>
          <w:tcPr>
            <w:tcW w:w="7471" w:type="dxa"/>
            <w:tcBorders>
              <w:top w:val="outset" w:sz="6" w:space="0" w:color="auto"/>
              <w:left w:val="outset" w:sz="6" w:space="0" w:color="auto"/>
              <w:bottom w:val="outset" w:sz="6" w:space="0" w:color="auto"/>
              <w:right w:val="outset" w:sz="6" w:space="0" w:color="auto"/>
            </w:tcBorders>
            <w:hideMark/>
          </w:tcPr>
          <w:p w:rsidR="005443B8" w:rsidRDefault="005443B8" w:rsidP="00DB2119">
            <w:pPr>
              <w:pStyle w:val="a4"/>
            </w:pPr>
            <w:r>
              <w:t xml:space="preserve">Решение о назначении либо об отказе в назначении ежемесячной выплаты принимается руководителем органа социальной защиты населения по месту жительства заявителя в течение десяти рабочих дней со дня приема заявления. Срок принятия решения о назначении либо об отказе в назначении ежемесячной выплаты продляется в случае </w:t>
            </w:r>
            <w:proofErr w:type="spellStart"/>
            <w:r>
              <w:t>непоступления</w:t>
            </w:r>
            <w:proofErr w:type="spellEnd"/>
            <w:r>
              <w:t xml:space="preserve"> запрашиваемых сведений в рамках межведомственного взаимодействия. При этом решение о назначении либо об отказе в назначении ежемесячной выплаты выносится не позднее 30 рабочих дней со дня приема заявления.</w:t>
            </w:r>
          </w:p>
          <w:p w:rsidR="005443B8" w:rsidRDefault="005443B8" w:rsidP="00DB2119">
            <w:pPr>
              <w:pStyle w:val="a4"/>
            </w:pPr>
            <w:r>
              <w:t>Осуществление ежемесячной выплаты производится не позднее 26-го числа месяца, следующего за месяцем назначения указанной выплаты. Последующее осуществление ежемесячной выплаты производится ежемесячно не позднее 26-го числа.</w:t>
            </w:r>
          </w:p>
        </w:tc>
      </w:tr>
      <w:tr w:rsidR="005443B8" w:rsidTr="005443B8">
        <w:trPr>
          <w:tblCellSpacing w:w="0" w:type="dxa"/>
        </w:trPr>
        <w:tc>
          <w:tcPr>
            <w:tcW w:w="2183" w:type="dxa"/>
            <w:tcBorders>
              <w:top w:val="outset" w:sz="6" w:space="0" w:color="auto"/>
              <w:left w:val="outset" w:sz="6" w:space="0" w:color="auto"/>
              <w:bottom w:val="outset" w:sz="6" w:space="0" w:color="auto"/>
              <w:right w:val="outset" w:sz="6" w:space="0" w:color="auto"/>
            </w:tcBorders>
            <w:hideMark/>
          </w:tcPr>
          <w:p w:rsidR="005443B8" w:rsidRDefault="005443B8" w:rsidP="00DB2119">
            <w:pPr>
              <w:pStyle w:val="a4"/>
              <w:jc w:val="center"/>
            </w:pPr>
            <w:r>
              <w:t>Период назначения</w:t>
            </w:r>
          </w:p>
        </w:tc>
        <w:tc>
          <w:tcPr>
            <w:tcW w:w="7471" w:type="dxa"/>
            <w:tcBorders>
              <w:top w:val="outset" w:sz="6" w:space="0" w:color="auto"/>
              <w:left w:val="outset" w:sz="6" w:space="0" w:color="auto"/>
              <w:bottom w:val="outset" w:sz="6" w:space="0" w:color="auto"/>
              <w:right w:val="outset" w:sz="6" w:space="0" w:color="auto"/>
            </w:tcBorders>
            <w:hideMark/>
          </w:tcPr>
          <w:p w:rsidR="005443B8" w:rsidRDefault="005443B8" w:rsidP="00DB2119">
            <w:pPr>
              <w:pStyle w:val="a4"/>
            </w:pPr>
            <w:r>
              <w:t>Ежемесячная выплата устанавливается на 12 месяцев. Назначение ежемесячной выплаты в очередном году осуществляется по истечении 12 месяцев со дня предыдущего обращения.</w:t>
            </w:r>
          </w:p>
          <w:p w:rsidR="005443B8" w:rsidRDefault="005443B8" w:rsidP="00DB2119">
            <w:pPr>
              <w:pStyle w:val="a4"/>
            </w:pPr>
            <w:r>
              <w:t>Ежемесячная выплата назначается со дня достижения ребенком возраста 3 лет, до достижения ребенком возраста 8 лет, если обращение последовало не позднее 6 месяцев с этого дня. В остальных случаях – со дня обращения.</w:t>
            </w:r>
          </w:p>
          <w:p w:rsidR="005443B8" w:rsidRDefault="005443B8" w:rsidP="00DB2119">
            <w:pPr>
              <w:pStyle w:val="a4"/>
            </w:pPr>
            <w:r>
              <w:t>В 2021 году гражданам, которым ранее была назначена ежемесячная выплата, производился перерасчет размера ежемесячной денежной выплаты.</w:t>
            </w:r>
          </w:p>
          <w:p w:rsidR="005443B8" w:rsidRDefault="005443B8" w:rsidP="00DB2119">
            <w:pPr>
              <w:pStyle w:val="a4"/>
            </w:pPr>
            <w:r>
              <w:t>Прием заявлений граждан за перерасчетом ежемесячной выплаты прекращен с 01.01.2022 г.</w:t>
            </w:r>
          </w:p>
        </w:tc>
      </w:tr>
    </w:tbl>
    <w:p w:rsidR="005443B8" w:rsidRDefault="005443B8" w:rsidP="005443B8">
      <w:pPr>
        <w:pStyle w:val="a4"/>
        <w:rPr>
          <w:rFonts w:ascii="Segoe UI" w:hAnsi="Segoe UI" w:cs="Segoe UI"/>
          <w:color w:val="3B4256"/>
        </w:rPr>
      </w:pPr>
      <w:r>
        <w:rPr>
          <w:rStyle w:val="a6"/>
          <w:rFonts w:ascii="Segoe UI" w:hAnsi="Segoe UI" w:cs="Segoe UI"/>
          <w:color w:val="3B4256"/>
        </w:rPr>
        <w:t>Обратите внимание!</w:t>
      </w:r>
      <w:r>
        <w:rPr>
          <w:rFonts w:ascii="Segoe UI" w:hAnsi="Segoe UI" w:cs="Segoe UI"/>
          <w:color w:val="3B4256"/>
        </w:rPr>
        <w:br/>
        <w:t xml:space="preserve">Перед тем, как отправить заявление на сайте </w:t>
      </w:r>
      <w:proofErr w:type="spellStart"/>
      <w:r>
        <w:rPr>
          <w:rFonts w:ascii="Segoe UI" w:hAnsi="Segoe UI" w:cs="Segoe UI"/>
          <w:color w:val="3B4256"/>
        </w:rPr>
        <w:t>Госуслуги</w:t>
      </w:r>
      <w:proofErr w:type="spellEnd"/>
      <w:r>
        <w:rPr>
          <w:rFonts w:ascii="Segoe UI" w:hAnsi="Segoe UI" w:cs="Segoe UI"/>
          <w:color w:val="3B4256"/>
        </w:rPr>
        <w:t>, рекомендуем внимательно ознакомиться с порядком заполнения заявления.</w:t>
      </w:r>
    </w:p>
    <w:p w:rsidR="005443B8" w:rsidRDefault="005443B8" w:rsidP="005443B8">
      <w:pPr>
        <w:pStyle w:val="a4"/>
        <w:jc w:val="both"/>
        <w:rPr>
          <w:rFonts w:ascii="Segoe UI" w:hAnsi="Segoe UI" w:cs="Segoe UI"/>
          <w:color w:val="3B4256"/>
        </w:rPr>
      </w:pPr>
      <w:hyperlink r:id="rId6" w:tooltip="zayavlenie_3-7_forma_pgu_novaya_isprav_002_2.pdf" w:history="1">
        <w:r>
          <w:rPr>
            <w:rStyle w:val="a3"/>
            <w:rFonts w:ascii="Segoe UI" w:hAnsi="Segoe UI" w:cs="Segoe UI"/>
            <w:color w:val="0069D9"/>
          </w:rPr>
          <w:t>Порядок заполнения заявления</w:t>
        </w:r>
      </w:hyperlink>
    </w:p>
    <w:p w:rsidR="005443B8" w:rsidRDefault="005443B8" w:rsidP="005443B8">
      <w:pPr>
        <w:pStyle w:val="a4"/>
        <w:jc w:val="both"/>
        <w:rPr>
          <w:rFonts w:ascii="Segoe UI" w:hAnsi="Segoe UI" w:cs="Segoe UI"/>
          <w:color w:val="3B4256"/>
        </w:rPr>
      </w:pPr>
      <w:hyperlink r:id="rId7" w:history="1">
        <w:r>
          <w:rPr>
            <w:rStyle w:val="a3"/>
            <w:rFonts w:ascii="Segoe UI" w:hAnsi="Segoe UI" w:cs="Segoe UI"/>
            <w:color w:val="0069D9"/>
          </w:rPr>
          <w:t>Постановление Правительства РФ от 31 марта 2020 г. N 384 "Об утверждении основных требований к порядку назначения и осуществления ежемесячной денежной выплаты на ребенка в возрасте от 3 до 7 лет включительно, примерного перечня документов (сведений), необходимых для назначения указанной ежемесячной выплаты, и типовой формы заявления о ее назначении</w:t>
        </w:r>
      </w:hyperlink>
      <w:r>
        <w:rPr>
          <w:rFonts w:ascii="Segoe UI" w:hAnsi="Segoe UI" w:cs="Segoe UI"/>
          <w:color w:val="3B4256"/>
        </w:rPr>
        <w:t>"</w:t>
      </w:r>
    </w:p>
    <w:p w:rsidR="005443B8" w:rsidRDefault="005443B8" w:rsidP="005443B8">
      <w:pPr>
        <w:pStyle w:val="a4"/>
        <w:jc w:val="both"/>
        <w:rPr>
          <w:rFonts w:ascii="Segoe UI" w:hAnsi="Segoe UI" w:cs="Segoe UI"/>
          <w:color w:val="3B4256"/>
        </w:rPr>
      </w:pPr>
      <w:hyperlink r:id="rId8" w:tooltip="pamyatka_dop.kommentariy_po_zapolneniyu_zayavleniya_3-7.pdf" w:history="1">
        <w:r>
          <w:rPr>
            <w:rStyle w:val="a3"/>
            <w:rFonts w:ascii="Segoe UI" w:hAnsi="Segoe UI" w:cs="Segoe UI"/>
            <w:color w:val="0069D9"/>
          </w:rPr>
          <w:t>Памятка по заполнению заявления</w:t>
        </w:r>
      </w:hyperlink>
    </w:p>
    <w:p w:rsidR="005443B8" w:rsidRDefault="005443B8" w:rsidP="005443B8">
      <w:pPr>
        <w:pStyle w:val="a4"/>
        <w:jc w:val="both"/>
        <w:rPr>
          <w:rFonts w:ascii="Segoe UI" w:hAnsi="Segoe UI" w:cs="Segoe UI"/>
          <w:color w:val="3B4256"/>
        </w:rPr>
      </w:pPr>
      <w:hyperlink r:id="rId9" w:history="1">
        <w:r>
          <w:rPr>
            <w:rStyle w:val="a3"/>
            <w:rFonts w:ascii="Segoe UI" w:hAnsi="Segoe UI" w:cs="Segoe UI"/>
            <w:color w:val="0069D9"/>
          </w:rPr>
          <w:t>Основные критерии определения права на выплату с 3 до 7 с учётом новых правил</w:t>
        </w:r>
      </w:hyperlink>
    </w:p>
    <w:p w:rsidR="005443B8" w:rsidRDefault="005443B8" w:rsidP="005443B8">
      <w:pPr>
        <w:pStyle w:val="a4"/>
        <w:jc w:val="both"/>
        <w:rPr>
          <w:rFonts w:ascii="Segoe UI" w:hAnsi="Segoe UI" w:cs="Segoe UI"/>
          <w:color w:val="3B4256"/>
        </w:rPr>
      </w:pPr>
      <w:hyperlink r:id="rId10" w:history="1">
        <w:r>
          <w:rPr>
            <w:rStyle w:val="a3"/>
            <w:rFonts w:ascii="Segoe UI" w:hAnsi="Segoe UI" w:cs="Segoe UI"/>
            <w:color w:val="0069D9"/>
          </w:rPr>
          <w:t>Список телефонов горячих линий по выплатам пособия на детей от 3 до 7 лет</w:t>
        </w:r>
      </w:hyperlink>
    </w:p>
    <w:p w:rsidR="005443B8" w:rsidRDefault="005443B8" w:rsidP="005443B8">
      <w:pPr>
        <w:pStyle w:val="a4"/>
        <w:jc w:val="both"/>
        <w:rPr>
          <w:rFonts w:ascii="Segoe UI" w:hAnsi="Segoe UI" w:cs="Segoe UI"/>
          <w:color w:val="3B4256"/>
        </w:rPr>
      </w:pPr>
      <w:hyperlink r:id="rId11" w:history="1">
        <w:r>
          <w:rPr>
            <w:rStyle w:val="a3"/>
            <w:rFonts w:ascii="Segoe UI" w:hAnsi="Segoe UI" w:cs="Segoe UI"/>
            <w:color w:val="0069D9"/>
          </w:rPr>
          <w:t>Изменение условий предоставления ежемесячной денежной выплаты на ребенка в возрасте от 3 до 7 лет включительно в 2022 году</w:t>
        </w:r>
      </w:hyperlink>
    </w:p>
    <w:p w:rsidR="005443B8" w:rsidRPr="0046137B" w:rsidRDefault="005443B8" w:rsidP="005443B8">
      <w:pPr>
        <w:pStyle w:val="a4"/>
        <w:jc w:val="both"/>
      </w:pPr>
      <w:r w:rsidRPr="0046137B">
        <w:rPr>
          <w:rStyle w:val="a6"/>
        </w:rPr>
        <w:t>ЧАСТО ЗАДАВАЕМЫЕ ВОПРОСЫ:</w:t>
      </w:r>
    </w:p>
    <w:p w:rsidR="005443B8" w:rsidRPr="0046137B" w:rsidRDefault="005443B8" w:rsidP="005443B8">
      <w:pPr>
        <w:pStyle w:val="a4"/>
      </w:pPr>
      <w:r w:rsidRPr="0046137B">
        <w:rPr>
          <w:rStyle w:val="a6"/>
        </w:rPr>
        <w:t>1. Как рассчитывается среднедушевой доход семьи?</w:t>
      </w:r>
    </w:p>
    <w:p w:rsidR="005443B8" w:rsidRPr="0046137B" w:rsidRDefault="005443B8" w:rsidP="005443B8">
      <w:pPr>
        <w:pStyle w:val="a4"/>
      </w:pPr>
      <w:r w:rsidRPr="0046137B">
        <w:rPr>
          <w:rStyle w:val="a6"/>
        </w:rPr>
        <w:t>Ответ: </w:t>
      </w:r>
      <w:r w:rsidRPr="0046137B">
        <w:rPr>
          <w:rStyle w:val="a5"/>
        </w:rPr>
        <w:t>При определении правовых оснований на ежемесячную выплату важным моментом является расчет среднедушевого дохода семьи за расчетный период: 12 календарных месяцев, предшествующих 4 календарным месяцам перед месяцем подачи заявления. Например, при обращении в феврале 2022 года – расчетный период с 01.10.2020 по 30.09.2021, при обращении в апреле 2022 года – расчетный период с 01.12.2020 по 30.11.2021.</w:t>
      </w:r>
    </w:p>
    <w:p w:rsidR="00CB1F0B" w:rsidRDefault="005443B8" w:rsidP="00005410">
      <w:pPr>
        <w:jc w:val="center"/>
      </w:pPr>
    </w:p>
    <w:p w:rsidR="00005410" w:rsidRDefault="00005410" w:rsidP="00005410">
      <w:pPr>
        <w:jc w:val="center"/>
      </w:pPr>
    </w:p>
    <w:p w:rsidR="00005410" w:rsidRDefault="00005410" w:rsidP="00005410">
      <w:pPr>
        <w:jc w:val="center"/>
      </w:pPr>
    </w:p>
    <w:p w:rsidR="00005410" w:rsidRDefault="00005410" w:rsidP="00005410">
      <w:pPr>
        <w:jc w:val="center"/>
      </w:pPr>
    </w:p>
    <w:p w:rsidR="00005410" w:rsidRDefault="00005410" w:rsidP="00005410">
      <w:pPr>
        <w:jc w:val="center"/>
      </w:pPr>
    </w:p>
    <w:p w:rsidR="00005410" w:rsidRDefault="00005410" w:rsidP="00005410">
      <w:pPr>
        <w:jc w:val="center"/>
      </w:pPr>
    </w:p>
    <w:p w:rsidR="00005410" w:rsidRDefault="00005410" w:rsidP="00005410">
      <w:pPr>
        <w:jc w:val="center"/>
      </w:pPr>
    </w:p>
    <w:p w:rsidR="00005410" w:rsidRDefault="00005410" w:rsidP="00005410">
      <w:pPr>
        <w:jc w:val="center"/>
      </w:pPr>
    </w:p>
    <w:p w:rsidR="00005410" w:rsidRDefault="00005410" w:rsidP="00005410">
      <w:pPr>
        <w:jc w:val="center"/>
      </w:pPr>
    </w:p>
    <w:p w:rsidR="00005410" w:rsidRDefault="00005410" w:rsidP="00005410">
      <w:pPr>
        <w:jc w:val="center"/>
      </w:pPr>
    </w:p>
    <w:p w:rsidR="00005410" w:rsidRDefault="00005410" w:rsidP="00005410">
      <w:pPr>
        <w:jc w:val="center"/>
      </w:pPr>
    </w:p>
    <w:sectPr w:rsidR="00005410" w:rsidSect="0064548F">
      <w:pgSz w:w="11906" w:h="16838"/>
      <w:pgMar w:top="1134" w:right="153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6A1"/>
    <w:rsid w:val="00005410"/>
    <w:rsid w:val="003017F2"/>
    <w:rsid w:val="005443B8"/>
    <w:rsid w:val="005A46A1"/>
    <w:rsid w:val="0064548F"/>
    <w:rsid w:val="007B742F"/>
    <w:rsid w:val="00A8395D"/>
    <w:rsid w:val="00AF66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3B8"/>
    <w:pPr>
      <w:spacing w:after="160" w:line="259" w:lineRule="auto"/>
    </w:pPr>
  </w:style>
  <w:style w:type="paragraph" w:styleId="2">
    <w:name w:val="heading 2"/>
    <w:basedOn w:val="a"/>
    <w:link w:val="20"/>
    <w:uiPriority w:val="9"/>
    <w:qFormat/>
    <w:rsid w:val="005443B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443B8"/>
    <w:rPr>
      <w:rFonts w:ascii="Times New Roman" w:eastAsia="Times New Roman" w:hAnsi="Times New Roman" w:cs="Times New Roman"/>
      <w:b/>
      <w:bCs/>
      <w:sz w:val="36"/>
      <w:szCs w:val="36"/>
      <w:lang w:eastAsia="ru-RU"/>
    </w:rPr>
  </w:style>
  <w:style w:type="character" w:styleId="a3">
    <w:name w:val="Hyperlink"/>
    <w:basedOn w:val="a0"/>
    <w:uiPriority w:val="99"/>
    <w:unhideWhenUsed/>
    <w:rsid w:val="005443B8"/>
    <w:rPr>
      <w:color w:val="0000FF" w:themeColor="hyperlink"/>
      <w:u w:val="single"/>
    </w:rPr>
  </w:style>
  <w:style w:type="paragraph" w:styleId="a4">
    <w:name w:val="Normal (Web)"/>
    <w:basedOn w:val="a"/>
    <w:uiPriority w:val="99"/>
    <w:unhideWhenUsed/>
    <w:rsid w:val="005443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5443B8"/>
    <w:rPr>
      <w:i/>
      <w:iCs/>
    </w:rPr>
  </w:style>
  <w:style w:type="character" w:styleId="a6">
    <w:name w:val="Strong"/>
    <w:basedOn w:val="a0"/>
    <w:uiPriority w:val="22"/>
    <w:qFormat/>
    <w:rsid w:val="005443B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3B8"/>
    <w:pPr>
      <w:spacing w:after="160" w:line="259" w:lineRule="auto"/>
    </w:pPr>
  </w:style>
  <w:style w:type="paragraph" w:styleId="2">
    <w:name w:val="heading 2"/>
    <w:basedOn w:val="a"/>
    <w:link w:val="20"/>
    <w:uiPriority w:val="9"/>
    <w:qFormat/>
    <w:rsid w:val="005443B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443B8"/>
    <w:rPr>
      <w:rFonts w:ascii="Times New Roman" w:eastAsia="Times New Roman" w:hAnsi="Times New Roman" w:cs="Times New Roman"/>
      <w:b/>
      <w:bCs/>
      <w:sz w:val="36"/>
      <w:szCs w:val="36"/>
      <w:lang w:eastAsia="ru-RU"/>
    </w:rPr>
  </w:style>
  <w:style w:type="character" w:styleId="a3">
    <w:name w:val="Hyperlink"/>
    <w:basedOn w:val="a0"/>
    <w:uiPriority w:val="99"/>
    <w:unhideWhenUsed/>
    <w:rsid w:val="005443B8"/>
    <w:rPr>
      <w:color w:val="0000FF" w:themeColor="hyperlink"/>
      <w:u w:val="single"/>
    </w:rPr>
  </w:style>
  <w:style w:type="paragraph" w:styleId="a4">
    <w:name w:val="Normal (Web)"/>
    <w:basedOn w:val="a"/>
    <w:uiPriority w:val="99"/>
    <w:unhideWhenUsed/>
    <w:rsid w:val="005443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5443B8"/>
    <w:rPr>
      <w:i/>
      <w:iCs/>
    </w:rPr>
  </w:style>
  <w:style w:type="character" w:styleId="a6">
    <w:name w:val="Strong"/>
    <w:basedOn w:val="a0"/>
    <w:uiPriority w:val="22"/>
    <w:qFormat/>
    <w:rsid w:val="005443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soc.gov74.ru/files/upload/minsoc/%D0%9C%D0%B5%D1%80%D1%8B%20%D1%81%D0%BE%D1%86%D0%B8%D0%B0%D0%BB%D1%8C%D0%BD%D0%BE%D0%B9%20%D0%BF%D0%BE%D0%B4%D0%B4%D0%B5%D1%80%D0%B6%D0%BA%D0%B8/pamyatka_dop.kommentariy_po_zapolneniyu_zayavleniya_3-7.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insoc.gov74.ru/files/37ket/p2.doc"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minsoc.gov74.ru/files/upload/minsoc/%D0%9C%D0%B5%D1%80%D1%8B%20%D1%81%D0%BE%D1%86%D0%B8%D0%B0%D0%BB%D1%8C%D0%BD%D0%BE%D0%B9%20%D0%BF%D0%BE%D0%B4%D0%B4%D0%B5%D1%80%D0%B6%D0%BA%D0%B8/zayavlenie_3-7_forma_pgu_novaya_isprav_002_2.pdf" TargetMode="External"/><Relationship Id="rId11" Type="http://schemas.openxmlformats.org/officeDocument/2006/relationships/hyperlink" Target="https://minsoc.gov74.ru/minsoc/mery-socialnoy-podderzhki-grazhdan/.htm" TargetMode="External"/><Relationship Id="rId5" Type="http://schemas.openxmlformats.org/officeDocument/2006/relationships/hyperlink" Target="https://minsoc.gov74.ru/files/upload/minsoc/%D0%94%D0%BE%D0%BA%D1%83%D0%BC%D0%B5%D0%BD%D1%82%D1%8B/%D0%9F%D0%BE%D1%81%D1%82%D0%B0%D0%BD%D0%BE%D0%B2%D0%BB%D0%B5%D0%BD%D0%B8%D0%B5%20%D0%9F%D1%80%D0%B0%D0%B2%D0%B8%D1%82%D0%B5%D0%BB%D1%8C%D1%81%D1%82%D0%B2%D0%B0%20%D0%A0%D0%A4%20%D0%BE%D1%82%2031%20%D0%BC%D0%B0%D1%80%D1%82%D0%B0%202020%20%D0%B3%20N%20384%20%D0%9E%D0%B1%20%D1%83%D1%82%D0%B2%D0%B5%D1%80%D0%B6%D0%B4%D0%B5%D0%BD%D0%B8%D0%B8%20%D0%BE%D1%81%D0%BD%D0%BE%D0%B2%D0%BD%D1%8B%D1%85%20.rtf" TargetMode="External"/><Relationship Id="rId10" Type="http://schemas.openxmlformats.org/officeDocument/2006/relationships/hyperlink" Target="https://minsoc.gov74.ru/files/upload/minsoc/%D0%9C%D0%B5%D1%80%D1%8B%20%D1%81%D0%BE%D1%86%D0%B8%D0%B0%D0%BB%D1%8C%D0%BD%D0%BE%D0%B9%20%D0%BF%D0%BE%D0%B4%D0%B4%D0%B5%D1%80%D0%B6%D0%BA%D0%B8/goryachie_linii_po_vyplatam_posobiya_na_detey_ot_3_do_7_let(2).docx" TargetMode="External"/><Relationship Id="rId4" Type="http://schemas.openxmlformats.org/officeDocument/2006/relationships/webSettings" Target="webSettings.xml"/><Relationship Id="rId9" Type="http://schemas.openxmlformats.org/officeDocument/2006/relationships/hyperlink" Target="https://minsoc.gov74.ru/files/37ket/p1.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4051</Words>
  <Characters>23095</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27092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Михайловна</dc:creator>
  <cp:lastModifiedBy>Наталья Михайловна</cp:lastModifiedBy>
  <cp:revision>2</cp:revision>
  <cp:lastPrinted>2021-03-26T05:56:00Z</cp:lastPrinted>
  <dcterms:created xsi:type="dcterms:W3CDTF">2022-08-15T09:19:00Z</dcterms:created>
  <dcterms:modified xsi:type="dcterms:W3CDTF">2022-08-15T09:19:00Z</dcterms:modified>
</cp:coreProperties>
</file>